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C2E" w:rsidRDefault="00997070" w:rsidP="002E632A">
      <w:pPr>
        <w:pStyle w:val="Title"/>
        <w:ind w:left="0"/>
        <w:rPr>
          <w:b w:val="0"/>
        </w:rPr>
        <w:sectPr w:rsidR="00242C2E" w:rsidSect="004D50ED">
          <w:headerReference w:type="default" r:id="rId8"/>
          <w:footerReference w:type="default" r:id="rId9"/>
          <w:pgSz w:w="12240" w:h="15840"/>
          <w:pgMar w:top="2070" w:right="1440" w:bottom="1440" w:left="1440" w:header="720" w:footer="720" w:gutter="0"/>
          <w:cols w:space="720"/>
          <w:docGrid w:linePitch="360"/>
        </w:sectPr>
      </w:pPr>
      <w:r>
        <w:rPr>
          <w:b w:val="0"/>
        </w:rPr>
        <w:t>Ice Machines</w:t>
      </w:r>
    </w:p>
    <w:p w:rsidR="004E77D2" w:rsidRDefault="00997070" w:rsidP="003B239C">
      <w:pPr>
        <w:pStyle w:val="Heading1"/>
        <w:rPr>
          <w:rFonts w:ascii="Arial" w:hAnsi="Arial"/>
          <w:szCs w:val="24"/>
        </w:rPr>
      </w:pPr>
      <w:r w:rsidRPr="004E77D2">
        <w:t>Background</w:t>
      </w:r>
      <w:r w:rsidRPr="00177CAC">
        <w:rPr>
          <w:rFonts w:ascii="Arial" w:hAnsi="Arial"/>
          <w:sz w:val="24"/>
          <w:szCs w:val="24"/>
        </w:rPr>
        <w:t xml:space="preserve"> </w:t>
      </w:r>
    </w:p>
    <w:p w:rsidR="00997070" w:rsidRPr="0095150E" w:rsidRDefault="004E77D2" w:rsidP="000A0166">
      <w:r w:rsidRPr="0095150E">
        <w:t xml:space="preserve">Should Preventive Medicine </w:t>
      </w:r>
      <w:r w:rsidR="00A6748E">
        <w:t xml:space="preserve">(PM) </w:t>
      </w:r>
      <w:r w:rsidRPr="0095150E">
        <w:t xml:space="preserve">personnel collect ice samples from </w:t>
      </w:r>
      <w:r w:rsidR="000A0166" w:rsidRPr="0095150E">
        <w:t>ice machines to test</w:t>
      </w:r>
      <w:r w:rsidR="00D41541">
        <w:t xml:space="preserve"> </w:t>
      </w:r>
      <w:r w:rsidR="000A0166" w:rsidRPr="0095150E">
        <w:t xml:space="preserve">for coliform bacteria? Which ice machines should be sampled and tested? How many ice machines should be sampled and tested each week? Where are the requirements for sampling and testing </w:t>
      </w:r>
      <w:r w:rsidR="00502E10" w:rsidRPr="0095150E">
        <w:t xml:space="preserve">of ice </w:t>
      </w:r>
      <w:r w:rsidR="000A0166" w:rsidRPr="0095150E">
        <w:t xml:space="preserve">found? </w:t>
      </w:r>
    </w:p>
    <w:p w:rsidR="000A0166" w:rsidRDefault="000A0166" w:rsidP="000A0166">
      <w:pPr>
        <w:rPr>
          <w:rFonts w:asciiTheme="minorHAnsi" w:eastAsiaTheme="majorEastAsia" w:hAnsiTheme="minorHAnsi" w:cstheme="minorHAnsi"/>
          <w:bCs/>
          <w:color w:val="003451"/>
          <w:szCs w:val="24"/>
        </w:rPr>
      </w:pPr>
      <w:r>
        <w:rPr>
          <w:rFonts w:asciiTheme="minorHAnsi" w:eastAsiaTheme="majorEastAsia" w:hAnsiTheme="minorHAnsi" w:cstheme="minorHAnsi"/>
          <w:bCs/>
          <w:noProof/>
          <w:color w:val="003451"/>
          <w:szCs w:val="24"/>
        </w:rPr>
        <w:lastRenderedPageBreak/>
        <w:drawing>
          <wp:inline distT="0" distB="0" distL="0" distR="0" wp14:anchorId="27E368B4" wp14:editId="0CF6BE41">
            <wp:extent cx="3347826" cy="2136776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60" cy="216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166" w:rsidRPr="00DA445E" w:rsidRDefault="00DA445E" w:rsidP="00DA445E">
      <w:pPr>
        <w:jc w:val="center"/>
        <w:rPr>
          <w:rFonts w:asciiTheme="minorHAnsi" w:eastAsiaTheme="majorEastAsia" w:hAnsiTheme="minorHAnsi" w:cstheme="minorHAnsi"/>
          <w:bCs/>
          <w:color w:val="003451"/>
          <w:szCs w:val="24"/>
        </w:rPr>
      </w:pPr>
      <w:r>
        <w:rPr>
          <w:rFonts w:asciiTheme="minorHAnsi" w:eastAsiaTheme="majorEastAsia" w:hAnsiTheme="minorHAnsi" w:cstheme="minorHAnsi"/>
          <w:bCs/>
          <w:color w:val="003451"/>
          <w:sz w:val="18"/>
          <w:szCs w:val="18"/>
        </w:rPr>
        <w:t xml:space="preserve">Ice bin in a food service facility </w:t>
      </w:r>
    </w:p>
    <w:p w:rsidR="000A0166" w:rsidRPr="0095150E" w:rsidRDefault="000A0166" w:rsidP="00177CAC">
      <w:r w:rsidRPr="0095150E">
        <w:t xml:space="preserve">Ice machines can be found </w:t>
      </w:r>
      <w:r w:rsidR="008B3098" w:rsidRPr="0095150E">
        <w:t>in a variety of settings on Navy installations and vessels. They are most commonly found in food service settings. They are also found in healthcare facilities, office spaces</w:t>
      </w:r>
      <w:r w:rsidR="00D41541">
        <w:t>,</w:t>
      </w:r>
      <w:r w:rsidR="008B3098" w:rsidRPr="0095150E">
        <w:t xml:space="preserve"> </w:t>
      </w:r>
      <w:r w:rsidR="00546E20" w:rsidRPr="0095150E">
        <w:t>recreational venues</w:t>
      </w:r>
      <w:r w:rsidR="00D41541">
        <w:t>,</w:t>
      </w:r>
      <w:r w:rsidR="00546E20" w:rsidRPr="0095150E">
        <w:t xml:space="preserve"> </w:t>
      </w:r>
      <w:r w:rsidR="008B3098" w:rsidRPr="0095150E">
        <w:t xml:space="preserve">and living spaces. </w:t>
      </w:r>
    </w:p>
    <w:p w:rsidR="00546E20" w:rsidRDefault="00546E20" w:rsidP="00177CAC">
      <w:pPr>
        <w:rPr>
          <w:rFonts w:asciiTheme="minorHAnsi" w:eastAsiaTheme="majorEastAsia" w:hAnsiTheme="minorHAnsi" w:cstheme="minorHAnsi"/>
          <w:bCs/>
          <w:color w:val="003451"/>
          <w:szCs w:val="24"/>
        </w:rPr>
      </w:pPr>
      <w:r>
        <w:rPr>
          <w:rFonts w:asciiTheme="minorHAnsi" w:eastAsiaTheme="majorEastAsia" w:hAnsiTheme="minorHAnsi" w:cstheme="minorHAnsi"/>
          <w:bCs/>
          <w:noProof/>
          <w:color w:val="003451"/>
          <w:szCs w:val="24"/>
        </w:rPr>
        <w:lastRenderedPageBreak/>
        <w:drawing>
          <wp:inline distT="0" distB="0" distL="0" distR="0" wp14:anchorId="6E39EFDA" wp14:editId="4744E55D">
            <wp:extent cx="3416714" cy="21807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97" cy="219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098" w:rsidRPr="00DA445E" w:rsidRDefault="00DA445E" w:rsidP="00DA445E">
      <w:pPr>
        <w:jc w:val="center"/>
        <w:rPr>
          <w:rFonts w:asciiTheme="minorHAnsi" w:eastAsiaTheme="majorEastAsia" w:hAnsiTheme="minorHAnsi" w:cstheme="minorHAnsi"/>
          <w:bCs/>
          <w:color w:val="003451"/>
          <w:szCs w:val="24"/>
        </w:rPr>
      </w:pPr>
      <w:r>
        <w:rPr>
          <w:rFonts w:asciiTheme="minorHAnsi" w:eastAsiaTheme="majorEastAsia" w:hAnsiTheme="minorHAnsi" w:cstheme="minorHAnsi"/>
          <w:bCs/>
          <w:color w:val="003451"/>
          <w:sz w:val="18"/>
          <w:szCs w:val="18"/>
        </w:rPr>
        <w:t xml:space="preserve">Combination ice and water dispenser </w:t>
      </w:r>
    </w:p>
    <w:p w:rsidR="00546E20" w:rsidRDefault="00D01BE0" w:rsidP="00177CAC">
      <w:pPr>
        <w:rPr>
          <w:rFonts w:asciiTheme="minorHAnsi" w:eastAsiaTheme="majorEastAsia" w:hAnsiTheme="minorHAnsi" w:cstheme="minorHAnsi"/>
          <w:bCs/>
          <w:color w:val="003451"/>
          <w:szCs w:val="24"/>
        </w:rPr>
      </w:pPr>
      <w:r w:rsidRPr="0095150E">
        <w:t>Like the water it is made from, ice must be produced, stored and handled with care to prevent the</w:t>
      </w:r>
      <w:r>
        <w:rPr>
          <w:rFonts w:asciiTheme="minorHAnsi" w:eastAsiaTheme="majorEastAsia" w:hAnsiTheme="minorHAnsi" w:cstheme="minorHAnsi"/>
          <w:bCs/>
          <w:color w:val="003451"/>
          <w:szCs w:val="24"/>
        </w:rPr>
        <w:t xml:space="preserve"> </w:t>
      </w:r>
      <w:r w:rsidRPr="0095150E">
        <w:t xml:space="preserve">introduction of contaminants that could harm individuals who ingest </w:t>
      </w:r>
      <w:r w:rsidR="00D41541">
        <w:t xml:space="preserve">it </w:t>
      </w:r>
      <w:r w:rsidRPr="0095150E">
        <w:t xml:space="preserve">or </w:t>
      </w:r>
      <w:r w:rsidR="00D41541">
        <w:t xml:space="preserve">who </w:t>
      </w:r>
      <w:r w:rsidRPr="0095150E">
        <w:t>are otherwise exposed to the ice.</w:t>
      </w:r>
      <w:r>
        <w:rPr>
          <w:rFonts w:asciiTheme="minorHAnsi" w:eastAsiaTheme="majorEastAsia" w:hAnsiTheme="minorHAnsi" w:cstheme="minorHAnsi"/>
          <w:bCs/>
          <w:color w:val="003451"/>
          <w:szCs w:val="24"/>
        </w:rPr>
        <w:t xml:space="preserve"> </w:t>
      </w:r>
    </w:p>
    <w:p w:rsidR="00D01BE0" w:rsidRDefault="00D01BE0" w:rsidP="00177CAC">
      <w:pPr>
        <w:rPr>
          <w:rFonts w:asciiTheme="minorHAnsi" w:eastAsiaTheme="majorEastAsia" w:hAnsiTheme="minorHAnsi" w:cstheme="minorHAnsi"/>
          <w:bCs/>
          <w:color w:val="003451"/>
          <w:szCs w:val="24"/>
        </w:rPr>
      </w:pPr>
    </w:p>
    <w:p w:rsidR="00D01BE0" w:rsidRDefault="00776BE8" w:rsidP="00D01BE0">
      <w:pPr>
        <w:pStyle w:val="Heading1"/>
      </w:pPr>
      <w:r>
        <w:lastRenderedPageBreak/>
        <w:t>What are the requirements?</w:t>
      </w:r>
    </w:p>
    <w:p w:rsidR="00776BE8" w:rsidRDefault="00776BE8" w:rsidP="00776BE8">
      <w:r>
        <w:t xml:space="preserve">Health and sanitation requirements for </w:t>
      </w:r>
      <w:r w:rsidR="003B239C">
        <w:t>water</w:t>
      </w:r>
      <w:r w:rsidR="008C213E">
        <w:t xml:space="preserve"> </w:t>
      </w:r>
      <w:r w:rsidR="00D41541">
        <w:t xml:space="preserve">and ice </w:t>
      </w:r>
      <w:r w:rsidR="008C213E">
        <w:t>that is fit for human consumption</w:t>
      </w:r>
      <w:r w:rsidR="003B239C">
        <w:t xml:space="preserve"> are covered in several </w:t>
      </w:r>
      <w:r w:rsidR="00D41541">
        <w:t>documents,</w:t>
      </w:r>
      <w:r w:rsidR="003B239C">
        <w:t xml:space="preserve"> based </w:t>
      </w:r>
      <w:r w:rsidR="00D41541">
        <w:t>up</w:t>
      </w:r>
      <w:r w:rsidR="003B239C">
        <w:t xml:space="preserve">on the location where the ice is being produced, and the use of the ice. </w:t>
      </w:r>
    </w:p>
    <w:p w:rsidR="003B239C" w:rsidRDefault="0055065F" w:rsidP="00776BE8">
      <w:r w:rsidRPr="0055065F">
        <w:rPr>
          <w:noProof/>
        </w:rPr>
        <w:drawing>
          <wp:inline distT="0" distB="0" distL="0" distR="0" wp14:anchorId="68205EE3" wp14:editId="3D6A8AC8">
            <wp:extent cx="3200400" cy="1793328"/>
            <wp:effectExtent l="0" t="0" r="0" b="0"/>
            <wp:docPr id="16" name="Picture 16" descr="C:\Users\NMCPHC\Documents\NMCPHC ManTech Contract\PPS EH\Fact Sheets\Ice Machines\ice-cub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MCPHC\Documents\NMCPHC ManTech Contract\PPS EH\Fact Sheets\Ice Machines\ice-cubes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79" w:rsidRDefault="008B4779" w:rsidP="00776BE8"/>
    <w:p w:rsidR="003B239C" w:rsidRDefault="003B239C" w:rsidP="00776BE8">
      <w:r>
        <w:t xml:space="preserve">NAVMED P 5010-1, </w:t>
      </w:r>
      <w:r>
        <w:rPr>
          <w:i/>
        </w:rPr>
        <w:t>Tri-Service Food Code</w:t>
      </w:r>
      <w:r w:rsidR="00816425">
        <w:rPr>
          <w:i/>
        </w:rPr>
        <w:t>,</w:t>
      </w:r>
      <w:r>
        <w:t xml:space="preserve"> covers ice machines in food service facilities and ice to be used for human consumption. NAVMED P 5010-5, </w:t>
      </w:r>
      <w:r w:rsidR="00326498">
        <w:rPr>
          <w:i/>
        </w:rPr>
        <w:t>Water Quality</w:t>
      </w:r>
      <w:r>
        <w:rPr>
          <w:i/>
        </w:rPr>
        <w:t xml:space="preserve"> for Shore Installations</w:t>
      </w:r>
      <w:r w:rsidR="00F5651B">
        <w:rPr>
          <w:i/>
        </w:rPr>
        <w:t>,</w:t>
      </w:r>
      <w:r>
        <w:t xml:space="preserve"> </w:t>
      </w:r>
      <w:r w:rsidR="00F5651B">
        <w:t xml:space="preserve">pertains to </w:t>
      </w:r>
      <w:r w:rsidR="0055065F">
        <w:t xml:space="preserve">public health surveillance of </w:t>
      </w:r>
      <w:r w:rsidR="008C213E">
        <w:t xml:space="preserve">drinking </w:t>
      </w:r>
      <w:r w:rsidR="0055065F">
        <w:t xml:space="preserve">water on Navy installations. NAVMED P 5010-6, </w:t>
      </w:r>
      <w:r w:rsidR="0055065F">
        <w:rPr>
          <w:i/>
        </w:rPr>
        <w:t>Water Quality Afloat</w:t>
      </w:r>
      <w:r w:rsidR="0055065F">
        <w:t xml:space="preserve"> </w:t>
      </w:r>
      <w:r w:rsidR="00F5651B">
        <w:t xml:space="preserve">provides guidance for </w:t>
      </w:r>
      <w:r w:rsidR="0055065F">
        <w:t xml:space="preserve">public health surveillance of </w:t>
      </w:r>
      <w:r w:rsidR="008C213E">
        <w:t xml:space="preserve">drinking </w:t>
      </w:r>
      <w:r w:rsidR="0055065F">
        <w:lastRenderedPageBreak/>
        <w:t xml:space="preserve">water on Navy ships and submarines. </w:t>
      </w:r>
      <w:r w:rsidR="003E7268">
        <w:t xml:space="preserve">At Navy healthcare facilities, there are Joint Commission </w:t>
      </w:r>
      <w:r w:rsidR="00A6748E" w:rsidRPr="00A6748E">
        <w:t>on Accreditation of Healthcare Organizations</w:t>
      </w:r>
      <w:r w:rsidR="00A6748E">
        <w:t xml:space="preserve"> (JCAHO) </w:t>
      </w:r>
      <w:r w:rsidR="003E7268">
        <w:t>requirements that are applicable to ice and ice machines</w:t>
      </w:r>
      <w:r w:rsidR="00F5651B">
        <w:t xml:space="preserve"> above and beyond those covered</w:t>
      </w:r>
      <w:r w:rsidR="003E7268">
        <w:t xml:space="preserve"> </w:t>
      </w:r>
      <w:r w:rsidR="00F5651B">
        <w:t>in NAVMED P 5010-1 and P 5010-5.</w:t>
      </w:r>
    </w:p>
    <w:p w:rsidR="003E7268" w:rsidRDefault="003E7268" w:rsidP="00776BE8"/>
    <w:p w:rsidR="003E7268" w:rsidRDefault="003E7268" w:rsidP="00776BE8">
      <w:r>
        <w:t>Outdated versions of NAVMED P 5010-1, P 5010-5</w:t>
      </w:r>
      <w:r w:rsidR="00E854C8">
        <w:t>,</w:t>
      </w:r>
      <w:r>
        <w:t xml:space="preserve"> and P 5010-6 have directed Preventive Medicine personnel to include </w:t>
      </w:r>
      <w:r w:rsidR="00813F0F">
        <w:t xml:space="preserve">sampling and testing of ice machines as part of their public health surveillance programs for </w:t>
      </w:r>
      <w:r w:rsidR="008C213E">
        <w:t xml:space="preserve">drinking </w:t>
      </w:r>
      <w:r w:rsidR="00813F0F">
        <w:t xml:space="preserve">water or food sanitation and safety. As a result, many </w:t>
      </w:r>
      <w:r w:rsidR="00A6748E">
        <w:t>PM</w:t>
      </w:r>
      <w:r w:rsidR="00813F0F">
        <w:t xml:space="preserve"> Department sampling plans still include sampling and coliform testing of ice from a representative number of ice machines at their installation or in a facility.</w:t>
      </w:r>
      <w:r w:rsidR="008B4779">
        <w:t xml:space="preserve"> </w:t>
      </w:r>
    </w:p>
    <w:p w:rsidR="00813F0F" w:rsidRDefault="00813F0F" w:rsidP="00776BE8"/>
    <w:p w:rsidR="00813F0F" w:rsidRDefault="00813F0F" w:rsidP="00813F0F">
      <w:pPr>
        <w:pStyle w:val="Heading1"/>
      </w:pPr>
      <w:r>
        <w:t>Discussion</w:t>
      </w:r>
    </w:p>
    <w:p w:rsidR="00813F0F" w:rsidRDefault="00FF22A1" w:rsidP="00813F0F">
      <w:r w:rsidRPr="00FF22A1">
        <w:t xml:space="preserve">Ice machines are subject to contamination from improper control of condensation drain lines (for example, discharging directly into a sewage drain without maintaining an air gap), </w:t>
      </w:r>
      <w:r w:rsidR="008C213E">
        <w:t>contaminated</w:t>
      </w:r>
      <w:r w:rsidR="008C213E" w:rsidRPr="00FF22A1">
        <w:t xml:space="preserve"> </w:t>
      </w:r>
      <w:r w:rsidRPr="00FF22A1">
        <w:t xml:space="preserve">ice scoops, unhygienic handling </w:t>
      </w:r>
      <w:r w:rsidR="00A6748E">
        <w:t xml:space="preserve">of </w:t>
      </w:r>
      <w:r w:rsidRPr="00FF22A1">
        <w:t xml:space="preserve">ice, and </w:t>
      </w:r>
      <w:r w:rsidR="00A6748E">
        <w:t xml:space="preserve">from </w:t>
      </w:r>
      <w:r w:rsidRPr="00FF22A1">
        <w:t>other environmental sources. Over time, the interior of ice bins become unsanitary due to development of mold/mildew and mineral buildup, which can harbor bacteria.</w:t>
      </w:r>
      <w:r w:rsidR="005D09F5">
        <w:t xml:space="preserve"> In-line water filters that remove sediment, rust</w:t>
      </w:r>
      <w:r w:rsidR="00A6748E">
        <w:t>,</w:t>
      </w:r>
      <w:r w:rsidR="005D09F5">
        <w:t xml:space="preserve"> and chlorine taste and odor from the water may become a prime environment for bacterial growth if they are not maintained and replaced at the proper interval</w:t>
      </w:r>
      <w:r w:rsidR="00EC13A1">
        <w:t>s</w:t>
      </w:r>
      <w:r w:rsidR="005D09F5">
        <w:t>.</w:t>
      </w:r>
    </w:p>
    <w:p w:rsidR="00D14D5F" w:rsidRPr="00813F0F" w:rsidRDefault="003E0727" w:rsidP="00813F0F">
      <w:r>
        <w:rPr>
          <w:noProof/>
        </w:rPr>
        <w:lastRenderedPageBreak/>
        <w:drawing>
          <wp:inline distT="0" distB="0" distL="0" distR="0" wp14:anchorId="7D28EE5B" wp14:editId="124341A1">
            <wp:extent cx="3314700" cy="331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5E" w:rsidRPr="00DA445E" w:rsidRDefault="00DA445E" w:rsidP="00DA445E">
      <w:pPr>
        <w:jc w:val="center"/>
        <w:rPr>
          <w:rFonts w:asciiTheme="minorHAnsi" w:eastAsiaTheme="majorEastAsia" w:hAnsiTheme="minorHAnsi" w:cstheme="minorHAnsi"/>
          <w:bCs/>
          <w:color w:val="003451"/>
          <w:szCs w:val="24"/>
        </w:rPr>
      </w:pPr>
      <w:r>
        <w:rPr>
          <w:rFonts w:asciiTheme="minorHAnsi" w:eastAsiaTheme="majorEastAsia" w:hAnsiTheme="minorHAnsi" w:cstheme="minorHAnsi"/>
          <w:bCs/>
          <w:color w:val="003451"/>
          <w:sz w:val="18"/>
          <w:szCs w:val="18"/>
        </w:rPr>
        <w:lastRenderedPageBreak/>
        <w:t xml:space="preserve">Ice maker </w:t>
      </w:r>
      <w:r w:rsidR="003E0727">
        <w:rPr>
          <w:rFonts w:asciiTheme="minorHAnsi" w:eastAsiaTheme="majorEastAsia" w:hAnsiTheme="minorHAnsi" w:cstheme="minorHAnsi"/>
          <w:bCs/>
          <w:color w:val="003451"/>
          <w:sz w:val="18"/>
          <w:szCs w:val="18"/>
        </w:rPr>
        <w:t>in-line water filter</w:t>
      </w:r>
      <w:r>
        <w:rPr>
          <w:rFonts w:asciiTheme="minorHAnsi" w:eastAsiaTheme="majorEastAsia" w:hAnsiTheme="minorHAnsi" w:cstheme="minorHAnsi"/>
          <w:bCs/>
          <w:color w:val="003451"/>
          <w:sz w:val="18"/>
          <w:szCs w:val="18"/>
        </w:rPr>
        <w:t xml:space="preserve"> </w:t>
      </w:r>
    </w:p>
    <w:p w:rsidR="008B4779" w:rsidRDefault="008B4779" w:rsidP="008B4779">
      <w:pPr>
        <w:rPr>
          <w:rFonts w:asciiTheme="minorHAnsi" w:eastAsiaTheme="majorEastAsia" w:hAnsiTheme="minorHAnsi" w:cstheme="minorHAnsi"/>
          <w:bCs/>
          <w:color w:val="003451"/>
          <w:szCs w:val="24"/>
        </w:rPr>
      </w:pPr>
      <w:r w:rsidRPr="00EC79BD">
        <w:t xml:space="preserve">Given potential sources of contamination and types of bacteria involved, coliform testing of ice is not the test of choice. </w:t>
      </w:r>
      <w:r w:rsidR="007239A8" w:rsidRPr="00EC79BD">
        <w:t xml:space="preserve">Heterotrophic plate </w:t>
      </w:r>
      <w:r w:rsidR="007A06AE" w:rsidRPr="00EC79BD">
        <w:t>count</w:t>
      </w:r>
      <w:r w:rsidR="007239A8" w:rsidRPr="00EC79BD">
        <w:t xml:space="preserve"> </w:t>
      </w:r>
      <w:r w:rsidR="00A6748E">
        <w:t>(</w:t>
      </w:r>
      <w:r w:rsidR="007239A8" w:rsidRPr="00EC79BD">
        <w:t>HPC</w:t>
      </w:r>
      <w:r w:rsidR="00A6748E">
        <w:t>)</w:t>
      </w:r>
      <w:r w:rsidR="007239A8" w:rsidRPr="00EC79BD">
        <w:t xml:space="preserve"> </w:t>
      </w:r>
      <w:r w:rsidR="00502E10" w:rsidRPr="00EC79BD">
        <w:t>is more suitable for test</w:t>
      </w:r>
      <w:bookmarkStart w:id="0" w:name="_GoBack"/>
      <w:bookmarkEnd w:id="0"/>
      <w:r w:rsidR="00502E10" w:rsidRPr="00EC79BD">
        <w:t xml:space="preserve">ing of ice samples. </w:t>
      </w:r>
      <w:r w:rsidR="00F46D6F" w:rsidRPr="00EC79BD">
        <w:t xml:space="preserve">However, HPC testing is not a capability that </w:t>
      </w:r>
      <w:r w:rsidR="00FB24F3" w:rsidRPr="00EC79BD">
        <w:t xml:space="preserve">Navy </w:t>
      </w:r>
      <w:r w:rsidR="00A6748E">
        <w:t xml:space="preserve">PM </w:t>
      </w:r>
      <w:r w:rsidR="00FB24F3" w:rsidRPr="00EC79BD">
        <w:t xml:space="preserve">assets are equipped </w:t>
      </w:r>
      <w:r w:rsidR="00A6748E">
        <w:t xml:space="preserve">with </w:t>
      </w:r>
      <w:r w:rsidR="00FB24F3" w:rsidRPr="00EC79BD">
        <w:t>or trained to perform.</w:t>
      </w:r>
    </w:p>
    <w:p w:rsidR="00A97694" w:rsidRDefault="00A97694" w:rsidP="008B4779">
      <w:pPr>
        <w:ind w:left="720" w:hanging="720"/>
        <w:rPr>
          <w:rFonts w:asciiTheme="minorHAnsi" w:eastAsiaTheme="majorEastAsia" w:hAnsiTheme="minorHAnsi" w:cstheme="minorHAnsi"/>
          <w:bCs/>
          <w:color w:val="003451"/>
          <w:szCs w:val="24"/>
        </w:rPr>
      </w:pPr>
    </w:p>
    <w:p w:rsidR="00502E10" w:rsidRDefault="00502E10" w:rsidP="00502E10">
      <w:pPr>
        <w:pStyle w:val="Heading1"/>
      </w:pPr>
      <w:r>
        <w:t>Guidance for Preventive Medicine Personnel</w:t>
      </w:r>
    </w:p>
    <w:p w:rsidR="00502E10" w:rsidRDefault="00F46D6F" w:rsidP="00502E10">
      <w:r w:rsidRPr="00F46D6F">
        <w:t>NAVMED</w:t>
      </w:r>
      <w:r>
        <w:t xml:space="preserve"> P 5010-</w:t>
      </w:r>
      <w:r w:rsidR="00326498">
        <w:t>5</w:t>
      </w:r>
      <w:r>
        <w:t xml:space="preserve">, </w:t>
      </w:r>
      <w:r w:rsidR="00326498">
        <w:rPr>
          <w:i/>
        </w:rPr>
        <w:t>Water Quality for Shore Installations</w:t>
      </w:r>
      <w:r w:rsidR="00A6748E">
        <w:rPr>
          <w:i/>
        </w:rPr>
        <w:t>,</w:t>
      </w:r>
      <w:r>
        <w:t xml:space="preserve"> contains no requirement for sampling and testing of ice from food service facility ice machines. </w:t>
      </w:r>
      <w:r w:rsidR="00FB24F3">
        <w:t xml:space="preserve">Instead, it emphasizes </w:t>
      </w:r>
      <w:r w:rsidR="00326498">
        <w:t xml:space="preserve">water </w:t>
      </w:r>
      <w:r w:rsidR="00DA445E">
        <w:t xml:space="preserve">supply </w:t>
      </w:r>
      <w:r w:rsidR="00326498">
        <w:t>coming from an approved source, prevention and elimi</w:t>
      </w:r>
      <w:r w:rsidR="00C35B85">
        <w:t xml:space="preserve">nation of cross-connections, and </w:t>
      </w:r>
      <w:r w:rsidR="00326498">
        <w:t>mainte</w:t>
      </w:r>
      <w:r w:rsidR="00C35B85">
        <w:t xml:space="preserve">nance of in-line water filters. It also directs water sampling and testing </w:t>
      </w:r>
      <w:r w:rsidR="0043511D">
        <w:t xml:space="preserve">drinking water </w:t>
      </w:r>
      <w:r w:rsidR="00C35B85">
        <w:t xml:space="preserve">for disinfectant residual and coliform </w:t>
      </w:r>
      <w:r w:rsidR="00DB441F">
        <w:t xml:space="preserve">bacteria </w:t>
      </w:r>
      <w:r w:rsidR="00C35B85">
        <w:t xml:space="preserve">from </w:t>
      </w:r>
      <w:r w:rsidR="0043511D">
        <w:t>cold-water</w:t>
      </w:r>
      <w:r w:rsidR="00C35B85">
        <w:t xml:space="preserve"> faucets in key locations</w:t>
      </w:r>
      <w:r w:rsidR="00306FBB">
        <w:t>.</w:t>
      </w:r>
      <w:r w:rsidR="0001211F">
        <w:t xml:space="preserve"> </w:t>
      </w:r>
      <w:r w:rsidR="00270C86">
        <w:t xml:space="preserve">Appendix F contains a guide for collecting and testing ice samples for circumstances where testing of ice is indicated.  </w:t>
      </w:r>
      <w:r w:rsidR="00DB441F">
        <w:t xml:space="preserve">Article 3-202.16 of the </w:t>
      </w:r>
      <w:r w:rsidR="00DB441F" w:rsidRPr="00466B4F">
        <w:rPr>
          <w:i/>
        </w:rPr>
        <w:t>Tri-Service Food Code</w:t>
      </w:r>
      <w:r w:rsidR="00DB441F">
        <w:t xml:space="preserve"> </w:t>
      </w:r>
      <w:r w:rsidR="002B13DB">
        <w:t xml:space="preserve">recommends risk-based sampling and bacteriological testing of ice produced in a food establishment </w:t>
      </w:r>
      <w:r w:rsidR="00DB441F">
        <w:t>used as a cooling medium in food and drinks</w:t>
      </w:r>
      <w:r w:rsidR="002B13DB">
        <w:t xml:space="preserve">. </w:t>
      </w:r>
      <w:r w:rsidR="00466B4F">
        <w:t xml:space="preserve">However, it does not assign any quantity of samples or frequency for testing of ice. </w:t>
      </w:r>
      <w:r w:rsidR="002B13DB">
        <w:t>The Tri-Service Food Code along with</w:t>
      </w:r>
      <w:r w:rsidR="0001211F">
        <w:t xml:space="preserve"> </w:t>
      </w:r>
      <w:r w:rsidR="002B13DB">
        <w:t>P 5010-</w:t>
      </w:r>
      <w:r w:rsidR="0001211F">
        <w:t xml:space="preserve">6 and multiple JCAHO standards </w:t>
      </w:r>
      <w:r w:rsidR="00466B4F">
        <w:t xml:space="preserve">heavily </w:t>
      </w:r>
      <w:r w:rsidR="0001211F">
        <w:t>emphasize proper cleaning</w:t>
      </w:r>
      <w:r w:rsidR="00394239">
        <w:t>, disinfection</w:t>
      </w:r>
      <w:r w:rsidR="00A6748E">
        <w:t>,</w:t>
      </w:r>
      <w:r w:rsidR="0001211F">
        <w:t xml:space="preserve"> and maintenance of ice machines </w:t>
      </w:r>
      <w:r w:rsidR="002B13DB">
        <w:t xml:space="preserve">and proper maintenance </w:t>
      </w:r>
      <w:r w:rsidR="00466B4F">
        <w:t xml:space="preserve">and replacement </w:t>
      </w:r>
      <w:r w:rsidR="002B13DB">
        <w:t xml:space="preserve">of in-line water filters </w:t>
      </w:r>
      <w:r w:rsidR="0001211F">
        <w:t xml:space="preserve">per manufacturer recommendation in order to prevent potential contamination of ice. </w:t>
      </w:r>
    </w:p>
    <w:p w:rsidR="005E7749" w:rsidRDefault="003E0727" w:rsidP="00502E10">
      <w:r w:rsidRPr="00D14D5F">
        <w:rPr>
          <w:noProof/>
        </w:rPr>
        <w:lastRenderedPageBreak/>
        <w:drawing>
          <wp:inline distT="0" distB="0" distL="0" distR="0" wp14:anchorId="0654C158" wp14:editId="7C89F8E0">
            <wp:extent cx="3200400" cy="1971080"/>
            <wp:effectExtent l="0" t="0" r="0" b="0"/>
            <wp:docPr id="17" name="Picture 17" descr="C:\Users\NMCPHC\Documents\NMCPHC ManTech Contract\PPS EH\Fact Sheets\Ice Machines\dirty-ice-machine-768x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MCPHC\Documents\NMCPHC ManTech Contract\PPS EH\Fact Sheets\Ice Machines\dirty-ice-machine-768x4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BB" w:rsidRDefault="003E0727" w:rsidP="005E7749">
      <w:pPr>
        <w:jc w:val="center"/>
        <w:rPr>
          <w:szCs w:val="24"/>
        </w:rPr>
      </w:pPr>
      <w:r>
        <w:rPr>
          <w:sz w:val="18"/>
          <w:szCs w:val="18"/>
        </w:rPr>
        <w:t>Ice maker in need of cleaning and disinfecting</w:t>
      </w:r>
      <w:r w:rsidR="00270C86">
        <w:rPr>
          <w:sz w:val="18"/>
          <w:szCs w:val="18"/>
        </w:rPr>
        <w:t>.</w:t>
      </w:r>
    </w:p>
    <w:p w:rsidR="005E7749" w:rsidRDefault="00394239" w:rsidP="005E7749">
      <w:pPr>
        <w:rPr>
          <w:szCs w:val="24"/>
        </w:rPr>
      </w:pPr>
      <w:r>
        <w:rPr>
          <w:szCs w:val="24"/>
        </w:rPr>
        <w:t>During sanitation inspections, PM personnel should visually inspect ice machines to ensure that there are no unsanitary conditions present</w:t>
      </w:r>
      <w:r w:rsidR="00A97694">
        <w:rPr>
          <w:szCs w:val="24"/>
        </w:rPr>
        <w:t xml:space="preserve"> that could result in contamination of ice</w:t>
      </w:r>
      <w:r>
        <w:rPr>
          <w:szCs w:val="24"/>
        </w:rPr>
        <w:t xml:space="preserve">. They should also verify that </w:t>
      </w:r>
      <w:r w:rsidR="00A97694">
        <w:rPr>
          <w:szCs w:val="24"/>
        </w:rPr>
        <w:t xml:space="preserve">cleaning, </w:t>
      </w:r>
      <w:r w:rsidR="00B04C95">
        <w:rPr>
          <w:szCs w:val="24"/>
        </w:rPr>
        <w:t>disinfection,</w:t>
      </w:r>
      <w:r>
        <w:rPr>
          <w:szCs w:val="24"/>
        </w:rPr>
        <w:t xml:space="preserve"> and maintenance of ice machines </w:t>
      </w:r>
      <w:r w:rsidR="00466B4F">
        <w:rPr>
          <w:szCs w:val="24"/>
        </w:rPr>
        <w:t xml:space="preserve">and replacement of in-line water filters </w:t>
      </w:r>
      <w:r>
        <w:rPr>
          <w:szCs w:val="24"/>
        </w:rPr>
        <w:t xml:space="preserve">is being completed </w:t>
      </w:r>
      <w:r w:rsidR="00A97694">
        <w:rPr>
          <w:szCs w:val="24"/>
        </w:rPr>
        <w:t xml:space="preserve">and documented </w:t>
      </w:r>
      <w:r>
        <w:rPr>
          <w:szCs w:val="24"/>
        </w:rPr>
        <w:t>per manufacturer recommendation by reviewing maintenance and cleaning logs</w:t>
      </w:r>
      <w:r w:rsidR="00A97694">
        <w:rPr>
          <w:szCs w:val="24"/>
        </w:rPr>
        <w:t xml:space="preserve"> for the facility’s ice machines</w:t>
      </w:r>
      <w:r>
        <w:rPr>
          <w:szCs w:val="24"/>
        </w:rPr>
        <w:t>.</w:t>
      </w:r>
    </w:p>
    <w:p w:rsidR="00394239" w:rsidRDefault="00394239" w:rsidP="005E7749">
      <w:pPr>
        <w:rPr>
          <w:szCs w:val="24"/>
        </w:rPr>
      </w:pPr>
    </w:p>
    <w:p w:rsidR="00394239" w:rsidRDefault="004632F8" w:rsidP="005E7749">
      <w:pPr>
        <w:rPr>
          <w:szCs w:val="24"/>
        </w:rPr>
      </w:pPr>
      <w:r>
        <w:rPr>
          <w:szCs w:val="24"/>
        </w:rPr>
        <w:lastRenderedPageBreak/>
        <w:t>Routine c</w:t>
      </w:r>
      <w:r w:rsidR="00394239">
        <w:rPr>
          <w:szCs w:val="24"/>
        </w:rPr>
        <w:t xml:space="preserve">ollecting </w:t>
      </w:r>
      <w:r w:rsidR="00A97694">
        <w:rPr>
          <w:szCs w:val="24"/>
        </w:rPr>
        <w:t xml:space="preserve">and testing </w:t>
      </w:r>
      <w:r>
        <w:rPr>
          <w:szCs w:val="24"/>
        </w:rPr>
        <w:t xml:space="preserve">of </w:t>
      </w:r>
      <w:r w:rsidR="00A97694">
        <w:rPr>
          <w:szCs w:val="24"/>
        </w:rPr>
        <w:t xml:space="preserve">ice samples for coliform bacteria is not necessary or required unless potential coliform contamination of ice is suspected. </w:t>
      </w:r>
      <w:r>
        <w:rPr>
          <w:szCs w:val="24"/>
        </w:rPr>
        <w:t>Risk-based scenarios may indicate routine testing of ice in settings such as a major installation dining facility or a hospital galley.</w:t>
      </w:r>
    </w:p>
    <w:p w:rsidR="009B0910" w:rsidRDefault="009B0910" w:rsidP="005E7749">
      <w:pPr>
        <w:rPr>
          <w:szCs w:val="24"/>
        </w:rPr>
      </w:pPr>
    </w:p>
    <w:p w:rsidR="009B0910" w:rsidRDefault="009B0910" w:rsidP="005E7749">
      <w:pPr>
        <w:rPr>
          <w:szCs w:val="24"/>
        </w:rPr>
      </w:pPr>
      <w:r>
        <w:rPr>
          <w:szCs w:val="24"/>
        </w:rPr>
        <w:t>Since the in-line carbon filters remove chlorine from the water, testing ice samples for free-available chlorine (FAC) is not necessary or required.</w:t>
      </w:r>
    </w:p>
    <w:p w:rsidR="00394239" w:rsidRPr="001212BF" w:rsidRDefault="00394239" w:rsidP="00997070">
      <w:pPr>
        <w:rPr>
          <w:rFonts w:ascii="Arial Narrow" w:eastAsiaTheme="majorEastAsia" w:hAnsi="Arial Narrow" w:cstheme="majorBidi"/>
          <w:b/>
          <w:bCs/>
          <w:color w:val="003451"/>
          <w:szCs w:val="24"/>
        </w:rPr>
      </w:pPr>
    </w:p>
    <w:p w:rsidR="00A97694" w:rsidRDefault="00A97694" w:rsidP="00583172">
      <w:pPr>
        <w:sectPr w:rsidR="00A97694" w:rsidSect="00A97694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6F3AB0" w:rsidRDefault="006F3AB0" w:rsidP="00997070"/>
    <w:p w:rsidR="00445A01" w:rsidRPr="00DA0B17" w:rsidRDefault="00445A01" w:rsidP="008320CE">
      <w:pPr>
        <w:rPr>
          <w:b/>
          <w:sz w:val="22"/>
        </w:rPr>
      </w:pPr>
      <w:r w:rsidRPr="00DA0B17">
        <w:rPr>
          <w:b/>
          <w:sz w:val="22"/>
        </w:rPr>
        <w:t xml:space="preserve">For more information on </w:t>
      </w:r>
      <w:r w:rsidR="00997070">
        <w:rPr>
          <w:b/>
          <w:sz w:val="22"/>
        </w:rPr>
        <w:t>Ice Machines</w:t>
      </w:r>
      <w:r w:rsidRPr="00DA0B17">
        <w:rPr>
          <w:b/>
          <w:sz w:val="22"/>
        </w:rPr>
        <w:t>:</w:t>
      </w:r>
    </w:p>
    <w:p w:rsidR="00445A01" w:rsidRDefault="00445A01" w:rsidP="008320CE">
      <w:pPr>
        <w:tabs>
          <w:tab w:val="left" w:pos="1280"/>
        </w:tabs>
        <w:rPr>
          <w:sz w:val="22"/>
        </w:rPr>
      </w:pPr>
      <w:r>
        <w:rPr>
          <w:b/>
          <w:sz w:val="22"/>
        </w:rPr>
        <w:t>Learn more:</w:t>
      </w:r>
      <w:r>
        <w:rPr>
          <w:sz w:val="22"/>
        </w:rPr>
        <w:t xml:space="preserve">  </w:t>
      </w:r>
      <w:r w:rsidR="008320CE">
        <w:rPr>
          <w:sz w:val="22"/>
        </w:rPr>
        <w:tab/>
      </w:r>
      <w:hyperlink r:id="rId15" w:history="1">
        <w:r w:rsidR="007C72FF">
          <w:rPr>
            <w:rStyle w:val="Hyperlink"/>
            <w:sz w:val="22"/>
          </w:rPr>
          <w:t>NMCPHC Food Sanitation and Safety</w:t>
        </w:r>
      </w:hyperlink>
    </w:p>
    <w:p w:rsidR="007C72FF" w:rsidRDefault="007C72FF" w:rsidP="008320CE">
      <w:pPr>
        <w:tabs>
          <w:tab w:val="left" w:pos="1280"/>
        </w:tabs>
        <w:rPr>
          <w:sz w:val="22"/>
        </w:rPr>
      </w:pPr>
      <w:r>
        <w:rPr>
          <w:b/>
          <w:sz w:val="22"/>
        </w:rPr>
        <w:t>Learn more:</w:t>
      </w:r>
      <w:r>
        <w:rPr>
          <w:b/>
          <w:sz w:val="22"/>
        </w:rPr>
        <w:tab/>
      </w:r>
      <w:hyperlink r:id="rId16" w:history="1">
        <w:r>
          <w:rPr>
            <w:rStyle w:val="Hyperlink"/>
            <w:sz w:val="22"/>
          </w:rPr>
          <w:t>NMCPHC Water Sanitation and Safety</w:t>
        </w:r>
      </w:hyperlink>
    </w:p>
    <w:p w:rsidR="00C319E7" w:rsidRDefault="00F9753A" w:rsidP="00F9753A">
      <w:pPr>
        <w:tabs>
          <w:tab w:val="left" w:pos="1260"/>
        </w:tabs>
        <w:rPr>
          <w:rFonts w:eastAsia="Times New Roman" w:cs="Calibri"/>
          <w:color w:val="0563C1"/>
          <w:sz w:val="22"/>
          <w:u w:val="single"/>
        </w:rPr>
      </w:pPr>
      <w:r>
        <w:rPr>
          <w:b/>
          <w:sz w:val="22"/>
        </w:rPr>
        <w:t>Learn more:</w:t>
      </w:r>
      <w:r>
        <w:rPr>
          <w:b/>
          <w:sz w:val="22"/>
        </w:rPr>
        <w:tab/>
      </w:r>
      <w:hyperlink r:id="rId17" w:history="1">
        <w:r w:rsidR="00B42673">
          <w:rPr>
            <w:rStyle w:val="Hyperlink"/>
            <w:rFonts w:eastAsia="Times New Roman" w:cs="Calibri"/>
            <w:sz w:val="22"/>
          </w:rPr>
          <w:t>JCAHO Environment of Care-Ice and Ice Machines</w:t>
        </w:r>
      </w:hyperlink>
    </w:p>
    <w:p w:rsidR="00F9753A" w:rsidRDefault="00C319E7" w:rsidP="008320CE">
      <w:pPr>
        <w:tabs>
          <w:tab w:val="left" w:pos="1280"/>
        </w:tabs>
        <w:rPr>
          <w:b/>
          <w:sz w:val="22"/>
        </w:rPr>
      </w:pPr>
      <w:r>
        <w:rPr>
          <w:b/>
          <w:sz w:val="22"/>
        </w:rPr>
        <w:t>Learn more:</w:t>
      </w:r>
      <w:r>
        <w:rPr>
          <w:b/>
          <w:sz w:val="22"/>
        </w:rPr>
        <w:tab/>
      </w:r>
      <w:hyperlink r:id="rId18" w:history="1">
        <w:r>
          <w:rPr>
            <w:rStyle w:val="Hyperlink"/>
            <w:sz w:val="22"/>
          </w:rPr>
          <w:t>Recommendations of CDC and the Healthcare Infection Control Practices Advisory Committee (HICPAC)</w:t>
        </w:r>
      </w:hyperlink>
    </w:p>
    <w:p w:rsidR="00C319E7" w:rsidRPr="00F9753A" w:rsidRDefault="00C319E7" w:rsidP="008320CE">
      <w:pPr>
        <w:tabs>
          <w:tab w:val="left" w:pos="1280"/>
        </w:tabs>
        <w:rPr>
          <w:b/>
          <w:sz w:val="22"/>
        </w:rPr>
      </w:pPr>
    </w:p>
    <w:p w:rsidR="007C72FF" w:rsidRPr="00E12D18" w:rsidRDefault="007C72FF" w:rsidP="008320CE">
      <w:pPr>
        <w:tabs>
          <w:tab w:val="left" w:pos="1280"/>
        </w:tabs>
        <w:rPr>
          <w:b/>
          <w:sz w:val="22"/>
        </w:rPr>
      </w:pPr>
    </w:p>
    <w:sectPr w:rsidR="007C72FF" w:rsidRPr="00E12D18" w:rsidSect="008320C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073F6" w16cex:dateUtc="2021-11-18T11:40:00Z"/>
  <w16cex:commentExtensible w16cex:durableId="25407494" w16cex:dateUtc="2021-11-18T11:43:00Z"/>
  <w16cex:commentExtensible w16cex:durableId="25407886" w16cex:dateUtc="2021-11-18T12:00:00Z"/>
  <w16cex:commentExtensible w16cex:durableId="25407941" w16cex:dateUtc="2021-11-18T12:03:00Z"/>
  <w16cex:commentExtensible w16cex:durableId="254074F8" w16cex:dateUtc="2021-11-18T11:45:00Z"/>
  <w16cex:commentExtensible w16cex:durableId="25407545" w16cex:dateUtc="2021-11-18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1CED08" w16cid:durableId="254073F6"/>
  <w16cid:commentId w16cid:paraId="0E32222F" w16cid:durableId="25407494"/>
  <w16cid:commentId w16cid:paraId="4FF8ED20" w16cid:durableId="25407886"/>
  <w16cid:commentId w16cid:paraId="28D0B720" w16cid:durableId="25407941"/>
  <w16cid:commentId w16cid:paraId="019C5A16" w16cid:durableId="254074F8"/>
  <w16cid:commentId w16cid:paraId="4ABBC84F" w16cid:durableId="254075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315" w:rsidRDefault="00986315" w:rsidP="00303361">
      <w:r>
        <w:separator/>
      </w:r>
    </w:p>
  </w:endnote>
  <w:endnote w:type="continuationSeparator" w:id="0">
    <w:p w:rsidR="00986315" w:rsidRDefault="00986315" w:rsidP="00303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361" w:rsidRDefault="00303361" w:rsidP="00303361">
    <w:pPr>
      <w:pStyle w:val="Footer"/>
    </w:pPr>
  </w:p>
  <w:p w:rsidR="00303361" w:rsidRDefault="003856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C6123B" wp14:editId="10371BFD">
              <wp:simplePos x="0" y="0"/>
              <wp:positionH relativeFrom="margin">
                <wp:align>left</wp:align>
              </wp:positionH>
              <wp:positionV relativeFrom="paragraph">
                <wp:posOffset>307340</wp:posOffset>
              </wp:positionV>
              <wp:extent cx="5646420" cy="264160"/>
              <wp:effectExtent l="0" t="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4642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3361" w:rsidRPr="00F95B64" w:rsidRDefault="00546E20" w:rsidP="00303361">
                          <w:pP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20"/>
                              <w:szCs w:val="20"/>
                            </w:rPr>
                            <w:t>Ice Machines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C6123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24.2pt;width:444.6pt;height:20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" filled="f" stroked="f">
              <v:path arrowok="t"/>
              <v:textbox>
                <w:txbxContent>
                  <w:p w:rsidR="00303361" w:rsidRPr="00F95B64" w:rsidRDefault="00546E20" w:rsidP="00303361">
                    <w:pPr>
                      <w:rPr>
                        <w:rFonts w:ascii="Arial Narrow" w:hAnsi="Arial Narrow" w:cs="Arial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 w:cs="Arial"/>
                        <w:sz w:val="20"/>
                        <w:szCs w:val="20"/>
                      </w:rPr>
                      <w:t>Ice Machines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45A01" w:rsidRPr="00445A0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109AAF" wp14:editId="058D2ED3">
              <wp:simplePos x="0" y="0"/>
              <wp:positionH relativeFrom="column">
                <wp:posOffset>5016500</wp:posOffset>
              </wp:positionH>
              <wp:positionV relativeFrom="paragraph">
                <wp:posOffset>332105</wp:posOffset>
              </wp:positionV>
              <wp:extent cx="1104900" cy="2641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264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45A01" w:rsidRPr="00445A01" w:rsidRDefault="00546E20" w:rsidP="00445A01">
                          <w:pPr>
                            <w:pStyle w:val="Footer"/>
                            <w:rPr>
                              <w:rStyle w:val="PageNumber"/>
                              <w:rFonts w:ascii="Arial Narrow" w:hAnsi="Arial Narrow"/>
                              <w:color w:val="00285A"/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PageNumber"/>
                              <w:rFonts w:ascii="Arial Narrow" w:hAnsi="Arial Narrow"/>
                              <w:color w:val="00285A"/>
                              <w:sz w:val="20"/>
                              <w:szCs w:val="20"/>
                            </w:rPr>
                            <w:t>December</w:t>
                          </w:r>
                          <w:r w:rsidR="00445A01" w:rsidRPr="00445A01">
                            <w:rPr>
                              <w:rStyle w:val="PageNumber"/>
                              <w:rFonts w:ascii="Arial Narrow" w:hAnsi="Arial Narrow"/>
                              <w:color w:val="00285A"/>
                              <w:sz w:val="20"/>
                              <w:szCs w:val="20"/>
                            </w:rPr>
                            <w:t xml:space="preserve"> 2021</w:t>
                          </w:r>
                        </w:p>
                        <w:p w:rsidR="00445A01" w:rsidRPr="00303361" w:rsidRDefault="00445A01" w:rsidP="00445A0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2109AAF" id="Text Box 13" o:spid="_x0000_s1027" type="#_x0000_t202" style="position:absolute;margin-left:395pt;margin-top:26.15pt;width:87pt;height:20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" filled="f" stroked="f" strokeweight=".5pt">
              <v:textbox>
                <w:txbxContent>
                  <w:p w:rsidR="00445A01" w:rsidRPr="00445A01" w:rsidRDefault="00546E20" w:rsidP="00445A01">
                    <w:pPr>
                      <w:pStyle w:val="Footer"/>
                      <w:rPr>
                        <w:rStyle w:val="PageNumber"/>
                        <w:rFonts w:ascii="Arial Narrow" w:hAnsi="Arial Narrow"/>
                        <w:color w:val="00285A"/>
                        <w:sz w:val="20"/>
                        <w:szCs w:val="20"/>
                      </w:rPr>
                    </w:pPr>
                    <w:r>
                      <w:rPr>
                        <w:rStyle w:val="PageNumber"/>
                        <w:rFonts w:ascii="Arial Narrow" w:hAnsi="Arial Narrow"/>
                        <w:color w:val="00285A"/>
                        <w:sz w:val="20"/>
                        <w:szCs w:val="20"/>
                      </w:rPr>
                      <w:t>December</w:t>
                    </w:r>
                    <w:r w:rsidR="00445A01" w:rsidRPr="00445A01">
                      <w:rPr>
                        <w:rStyle w:val="PageNumber"/>
                        <w:rFonts w:ascii="Arial Narrow" w:hAnsi="Arial Narrow"/>
                        <w:color w:val="00285A"/>
                        <w:sz w:val="20"/>
                        <w:szCs w:val="20"/>
                      </w:rPr>
                      <w:t xml:space="preserve"> 2021</w:t>
                    </w:r>
                  </w:p>
                  <w:p w:rsidR="00445A01" w:rsidRPr="00303361" w:rsidRDefault="00445A01" w:rsidP="00445A01"/>
                </w:txbxContent>
              </v:textbox>
            </v:shape>
          </w:pict>
        </mc:Fallback>
      </mc:AlternateContent>
    </w:r>
    <w:r w:rsidR="0030336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C61239" wp14:editId="65230975">
              <wp:simplePos x="0" y="0"/>
              <wp:positionH relativeFrom="column">
                <wp:posOffset>6257925</wp:posOffset>
              </wp:positionH>
              <wp:positionV relativeFrom="paragraph">
                <wp:posOffset>294640</wp:posOffset>
              </wp:positionV>
              <wp:extent cx="200025" cy="264160"/>
              <wp:effectExtent l="0" t="0" r="0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" cy="264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3361" w:rsidRPr="00303361" w:rsidRDefault="003033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C61239" id="Text Box 1" o:spid="_x0000_s1028" type="#_x0000_t202" style="position:absolute;margin-left:492.75pt;margin-top:23.2pt;width:15.75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" filled="f" stroked="f" strokeweight=".5pt">
              <v:textbox>
                <w:txbxContent>
                  <w:p w:rsidR="00303361" w:rsidRPr="00303361" w:rsidRDefault="0030336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315" w:rsidRDefault="00986315" w:rsidP="00303361">
      <w:r>
        <w:separator/>
      </w:r>
    </w:p>
  </w:footnote>
  <w:footnote w:type="continuationSeparator" w:id="0">
    <w:p w:rsidR="00986315" w:rsidRDefault="00986315" w:rsidP="00303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361" w:rsidRDefault="00AF0F3E" w:rsidP="00B7011D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37B56510" wp14:editId="2230C9C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87640" cy="10078720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MCPHC word Technical Template graphic 8.5x11_26Jun2020_v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640" cy="1007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D0A">
      <w:rPr>
        <w:noProof/>
        <w:szCs w:val="24"/>
      </w:rPr>
      <w:drawing>
        <wp:anchor distT="0" distB="0" distL="114300" distR="114300" simplePos="0" relativeHeight="251664384" behindDoc="0" locked="0" layoutInCell="1" allowOverlap="1" wp14:anchorId="6D59CB06" wp14:editId="50BB1B39">
          <wp:simplePos x="0" y="0"/>
          <wp:positionH relativeFrom="column">
            <wp:posOffset>-665480</wp:posOffset>
          </wp:positionH>
          <wp:positionV relativeFrom="paragraph">
            <wp:posOffset>-300464</wp:posOffset>
          </wp:positionV>
          <wp:extent cx="7282815" cy="97853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orline and topper for template_white type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50" t="40128" r="12995" b="37990"/>
                  <a:stretch/>
                </pic:blipFill>
                <pic:spPr bwMode="auto">
                  <a:xfrm>
                    <a:off x="0" y="0"/>
                    <a:ext cx="7282815" cy="978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D0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F24FC" wp14:editId="6C0D62D4">
              <wp:simplePos x="0" y="0"/>
              <wp:positionH relativeFrom="column">
                <wp:posOffset>-898634</wp:posOffset>
              </wp:positionH>
              <wp:positionV relativeFrom="paragraph">
                <wp:posOffset>-409903</wp:posOffset>
              </wp:positionV>
              <wp:extent cx="7740868" cy="993227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868" cy="993227"/>
                      </a:xfrm>
                      <a:prstGeom prst="rect">
                        <a:avLst/>
                      </a:prstGeom>
                      <a:solidFill>
                        <a:srgbClr val="00345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E5A93C" id="Rectangle 4" o:spid="_x0000_s1026" style="position:absolute;margin-left:-70.75pt;margin-top:-32.3pt;width:609.5pt;height:7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" fillcolor="#003451" stroked="f" strokeweight="2pt"/>
          </w:pict>
        </mc:Fallback>
      </mc:AlternateContent>
    </w:r>
    <w:r w:rsidR="00B7011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C3AEA"/>
    <w:multiLevelType w:val="hybridMultilevel"/>
    <w:tmpl w:val="E1227292"/>
    <w:lvl w:ilvl="0" w:tplc="AA04070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CB56B0"/>
    <w:multiLevelType w:val="hybridMultilevel"/>
    <w:tmpl w:val="D3B6722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5023161"/>
    <w:multiLevelType w:val="hybridMultilevel"/>
    <w:tmpl w:val="5A947724"/>
    <w:lvl w:ilvl="0" w:tplc="236666B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16A64"/>
    <w:multiLevelType w:val="hybridMultilevel"/>
    <w:tmpl w:val="BD808F24"/>
    <w:lvl w:ilvl="0" w:tplc="C7160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61"/>
    <w:rsid w:val="000116CA"/>
    <w:rsid w:val="0001211F"/>
    <w:rsid w:val="000279F8"/>
    <w:rsid w:val="00033FA1"/>
    <w:rsid w:val="000517E2"/>
    <w:rsid w:val="00053434"/>
    <w:rsid w:val="00080EA2"/>
    <w:rsid w:val="00082071"/>
    <w:rsid w:val="000A0166"/>
    <w:rsid w:val="000A7184"/>
    <w:rsid w:val="00100AF6"/>
    <w:rsid w:val="001212BF"/>
    <w:rsid w:val="00127DFC"/>
    <w:rsid w:val="00133B93"/>
    <w:rsid w:val="00161448"/>
    <w:rsid w:val="00177CAC"/>
    <w:rsid w:val="001A334D"/>
    <w:rsid w:val="001C44A2"/>
    <w:rsid w:val="001D3D73"/>
    <w:rsid w:val="002229B4"/>
    <w:rsid w:val="00224BCC"/>
    <w:rsid w:val="0023089E"/>
    <w:rsid w:val="002424F5"/>
    <w:rsid w:val="00242C2E"/>
    <w:rsid w:val="0025040C"/>
    <w:rsid w:val="00251C15"/>
    <w:rsid w:val="00255B33"/>
    <w:rsid w:val="00261263"/>
    <w:rsid w:val="0026558D"/>
    <w:rsid w:val="00266BB0"/>
    <w:rsid w:val="00270C86"/>
    <w:rsid w:val="00283C99"/>
    <w:rsid w:val="00292A58"/>
    <w:rsid w:val="002B13DB"/>
    <w:rsid w:val="002C7998"/>
    <w:rsid w:val="002E632A"/>
    <w:rsid w:val="00303361"/>
    <w:rsid w:val="00306FBB"/>
    <w:rsid w:val="00320FB2"/>
    <w:rsid w:val="00321CBF"/>
    <w:rsid w:val="00322329"/>
    <w:rsid w:val="00326498"/>
    <w:rsid w:val="00340DAE"/>
    <w:rsid w:val="0035562E"/>
    <w:rsid w:val="00356BB3"/>
    <w:rsid w:val="003853D2"/>
    <w:rsid w:val="0038564C"/>
    <w:rsid w:val="00394239"/>
    <w:rsid w:val="003B239C"/>
    <w:rsid w:val="003D1CA8"/>
    <w:rsid w:val="003D659F"/>
    <w:rsid w:val="003E0727"/>
    <w:rsid w:val="003E7268"/>
    <w:rsid w:val="00413560"/>
    <w:rsid w:val="0043511D"/>
    <w:rsid w:val="0044430D"/>
    <w:rsid w:val="00445A01"/>
    <w:rsid w:val="004632F8"/>
    <w:rsid w:val="00466650"/>
    <w:rsid w:val="00466B4F"/>
    <w:rsid w:val="004D3692"/>
    <w:rsid w:val="004D50ED"/>
    <w:rsid w:val="004E0F7A"/>
    <w:rsid w:val="004E6144"/>
    <w:rsid w:val="004E77D2"/>
    <w:rsid w:val="004F4BBD"/>
    <w:rsid w:val="004F5C43"/>
    <w:rsid w:val="00502E10"/>
    <w:rsid w:val="00503338"/>
    <w:rsid w:val="0053399A"/>
    <w:rsid w:val="00546E20"/>
    <w:rsid w:val="0055065F"/>
    <w:rsid w:val="0056619D"/>
    <w:rsid w:val="00583172"/>
    <w:rsid w:val="0058770A"/>
    <w:rsid w:val="005C5BF2"/>
    <w:rsid w:val="005D09F5"/>
    <w:rsid w:val="005D2CBB"/>
    <w:rsid w:val="005E2836"/>
    <w:rsid w:val="005E7749"/>
    <w:rsid w:val="005F197B"/>
    <w:rsid w:val="0060472C"/>
    <w:rsid w:val="00621AD0"/>
    <w:rsid w:val="00634FF7"/>
    <w:rsid w:val="0065054D"/>
    <w:rsid w:val="00652E64"/>
    <w:rsid w:val="00661064"/>
    <w:rsid w:val="00664235"/>
    <w:rsid w:val="00686688"/>
    <w:rsid w:val="00686E8E"/>
    <w:rsid w:val="006F0B15"/>
    <w:rsid w:val="006F3306"/>
    <w:rsid w:val="006F3AB0"/>
    <w:rsid w:val="007239A8"/>
    <w:rsid w:val="00776BE8"/>
    <w:rsid w:val="007A06AE"/>
    <w:rsid w:val="007B0D88"/>
    <w:rsid w:val="007B6727"/>
    <w:rsid w:val="007C72FF"/>
    <w:rsid w:val="007E25B8"/>
    <w:rsid w:val="007E4F07"/>
    <w:rsid w:val="00813F0F"/>
    <w:rsid w:val="00816425"/>
    <w:rsid w:val="008320CE"/>
    <w:rsid w:val="008625ED"/>
    <w:rsid w:val="008771F8"/>
    <w:rsid w:val="008B3098"/>
    <w:rsid w:val="008B4779"/>
    <w:rsid w:val="008B7999"/>
    <w:rsid w:val="008C213E"/>
    <w:rsid w:val="008D2757"/>
    <w:rsid w:val="009216E3"/>
    <w:rsid w:val="00935AF3"/>
    <w:rsid w:val="00937EF4"/>
    <w:rsid w:val="009473FE"/>
    <w:rsid w:val="0095150E"/>
    <w:rsid w:val="00986315"/>
    <w:rsid w:val="00996A51"/>
    <w:rsid w:val="00997070"/>
    <w:rsid w:val="009B0910"/>
    <w:rsid w:val="009B3473"/>
    <w:rsid w:val="009F4874"/>
    <w:rsid w:val="00A07468"/>
    <w:rsid w:val="00A2219C"/>
    <w:rsid w:val="00A356FB"/>
    <w:rsid w:val="00A46618"/>
    <w:rsid w:val="00A6748E"/>
    <w:rsid w:val="00A7029E"/>
    <w:rsid w:val="00A73E0C"/>
    <w:rsid w:val="00A97694"/>
    <w:rsid w:val="00AA0CA3"/>
    <w:rsid w:val="00AB509D"/>
    <w:rsid w:val="00AE0527"/>
    <w:rsid w:val="00AE1EA6"/>
    <w:rsid w:val="00AF0F3E"/>
    <w:rsid w:val="00B04C95"/>
    <w:rsid w:val="00B20EB1"/>
    <w:rsid w:val="00B26AF3"/>
    <w:rsid w:val="00B32A1C"/>
    <w:rsid w:val="00B42673"/>
    <w:rsid w:val="00B47E74"/>
    <w:rsid w:val="00B7011D"/>
    <w:rsid w:val="00B9177B"/>
    <w:rsid w:val="00BA04CB"/>
    <w:rsid w:val="00BB1E48"/>
    <w:rsid w:val="00BC267E"/>
    <w:rsid w:val="00BD2884"/>
    <w:rsid w:val="00BD2F33"/>
    <w:rsid w:val="00BD4B57"/>
    <w:rsid w:val="00BE4694"/>
    <w:rsid w:val="00C04833"/>
    <w:rsid w:val="00C30712"/>
    <w:rsid w:val="00C319E7"/>
    <w:rsid w:val="00C35B85"/>
    <w:rsid w:val="00C741C1"/>
    <w:rsid w:val="00C84D9C"/>
    <w:rsid w:val="00CB07C0"/>
    <w:rsid w:val="00CB6BBC"/>
    <w:rsid w:val="00CE76E7"/>
    <w:rsid w:val="00CE79C3"/>
    <w:rsid w:val="00D00578"/>
    <w:rsid w:val="00D01BE0"/>
    <w:rsid w:val="00D135A8"/>
    <w:rsid w:val="00D14D5F"/>
    <w:rsid w:val="00D222AA"/>
    <w:rsid w:val="00D27D0A"/>
    <w:rsid w:val="00D41541"/>
    <w:rsid w:val="00D856E6"/>
    <w:rsid w:val="00D95589"/>
    <w:rsid w:val="00DA445E"/>
    <w:rsid w:val="00DB441F"/>
    <w:rsid w:val="00DB558F"/>
    <w:rsid w:val="00DD733D"/>
    <w:rsid w:val="00E037C3"/>
    <w:rsid w:val="00E47E7F"/>
    <w:rsid w:val="00E50AEB"/>
    <w:rsid w:val="00E5460F"/>
    <w:rsid w:val="00E746DE"/>
    <w:rsid w:val="00E77687"/>
    <w:rsid w:val="00E854C8"/>
    <w:rsid w:val="00EC0313"/>
    <w:rsid w:val="00EC13A1"/>
    <w:rsid w:val="00EC79BD"/>
    <w:rsid w:val="00EF5B62"/>
    <w:rsid w:val="00EF7876"/>
    <w:rsid w:val="00F07298"/>
    <w:rsid w:val="00F202BC"/>
    <w:rsid w:val="00F30AC7"/>
    <w:rsid w:val="00F46D6F"/>
    <w:rsid w:val="00F5651B"/>
    <w:rsid w:val="00F81205"/>
    <w:rsid w:val="00F858B0"/>
    <w:rsid w:val="00F91576"/>
    <w:rsid w:val="00F95B64"/>
    <w:rsid w:val="00F9753A"/>
    <w:rsid w:val="00FB24F3"/>
    <w:rsid w:val="00FD53ED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66BD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4CB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235"/>
    <w:pPr>
      <w:keepNext/>
      <w:keepLines/>
      <w:outlineLvl w:val="0"/>
    </w:pPr>
    <w:rPr>
      <w:rFonts w:ascii="Arial Narrow" w:eastAsiaTheme="majorEastAsia" w:hAnsi="Arial Narrow" w:cstheme="majorBidi"/>
      <w:b/>
      <w:bCs/>
      <w:color w:val="00345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4235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color w:val="0076C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3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361"/>
  </w:style>
  <w:style w:type="paragraph" w:styleId="Footer">
    <w:name w:val="footer"/>
    <w:basedOn w:val="Normal"/>
    <w:link w:val="FooterChar"/>
    <w:uiPriority w:val="99"/>
    <w:unhideWhenUsed/>
    <w:rsid w:val="003033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361"/>
  </w:style>
  <w:style w:type="character" w:styleId="PageNumber">
    <w:name w:val="page number"/>
    <w:basedOn w:val="DefaultParagraphFont"/>
    <w:uiPriority w:val="99"/>
    <w:semiHidden/>
    <w:unhideWhenUsed/>
    <w:rsid w:val="00303361"/>
  </w:style>
  <w:style w:type="character" w:styleId="Hyperlink">
    <w:name w:val="Hyperlink"/>
    <w:basedOn w:val="DefaultParagraphFont"/>
    <w:uiPriority w:val="99"/>
    <w:unhideWhenUsed/>
    <w:rsid w:val="004E61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1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autoRedefine/>
    <w:uiPriority w:val="34"/>
    <w:qFormat/>
    <w:rsid w:val="008625ED"/>
    <w:pPr>
      <w:numPr>
        <w:numId w:val="3"/>
      </w:numPr>
      <w:tabs>
        <w:tab w:val="left" w:pos="6030"/>
      </w:tabs>
      <w:contextualSpacing/>
    </w:pPr>
  </w:style>
  <w:style w:type="character" w:customStyle="1" w:styleId="apple-converted-space">
    <w:name w:val="apple-converted-space"/>
    <w:basedOn w:val="DefaultParagraphFont"/>
    <w:rsid w:val="002424F5"/>
  </w:style>
  <w:style w:type="character" w:styleId="FollowedHyperlink">
    <w:name w:val="FollowedHyperlink"/>
    <w:basedOn w:val="DefaultParagraphFont"/>
    <w:uiPriority w:val="99"/>
    <w:semiHidden/>
    <w:unhideWhenUsed/>
    <w:rsid w:val="002424F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64235"/>
    <w:rPr>
      <w:rFonts w:ascii="Arial Narrow" w:eastAsiaTheme="majorEastAsia" w:hAnsi="Arial Narrow" w:cstheme="majorBidi"/>
      <w:b/>
      <w:bCs/>
      <w:color w:val="00345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4235"/>
    <w:rPr>
      <w:rFonts w:eastAsiaTheme="majorEastAsia" w:cstheme="majorBidi"/>
      <w:b/>
      <w:bCs/>
      <w:color w:val="0076C0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4235"/>
    <w:pPr>
      <w:spacing w:before="120" w:after="120"/>
      <w:ind w:left="1440"/>
      <w:jc w:val="center"/>
    </w:pPr>
    <w:rPr>
      <w:rFonts w:ascii="Impact" w:eastAsiaTheme="minorEastAsia" w:hAnsi="Impact" w:cstheme="minorBidi"/>
      <w:b/>
      <w:color w:val="003451"/>
      <w:sz w:val="48"/>
      <w:szCs w:val="48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664235"/>
    <w:rPr>
      <w:rFonts w:ascii="Impact" w:eastAsiaTheme="minorEastAsia" w:hAnsi="Impact"/>
      <w:b/>
      <w:color w:val="003451"/>
      <w:sz w:val="48"/>
      <w:szCs w:val="48"/>
      <w:lang w:eastAsia="ja-JP"/>
    </w:rPr>
  </w:style>
  <w:style w:type="paragraph" w:styleId="ListBullet">
    <w:name w:val="List Bullet"/>
    <w:basedOn w:val="ListParagraph"/>
    <w:uiPriority w:val="99"/>
    <w:unhideWhenUsed/>
    <w:qFormat/>
    <w:rsid w:val="00F95B64"/>
    <w:pPr>
      <w:numPr>
        <w:numId w:val="2"/>
      </w:numPr>
      <w:tabs>
        <w:tab w:val="clear" w:pos="6030"/>
      </w:tabs>
      <w:spacing w:after="200" w:line="276" w:lineRule="auto"/>
    </w:pPr>
    <w:rPr>
      <w:rFonts w:asciiTheme="minorHAnsi" w:eastAsiaTheme="minorHAnsi" w:hAnsiTheme="minorHAnsi" w:cstheme="minorBidi"/>
    </w:rPr>
  </w:style>
  <w:style w:type="paragraph" w:styleId="Subtitle">
    <w:name w:val="Subtitle"/>
    <w:basedOn w:val="NoSpacing"/>
    <w:next w:val="NoSpacing"/>
    <w:link w:val="SubtitleChar"/>
    <w:uiPriority w:val="11"/>
    <w:qFormat/>
    <w:rsid w:val="00664235"/>
    <w:pPr>
      <w:numPr>
        <w:ilvl w:val="1"/>
      </w:numPr>
      <w:jc w:val="center"/>
    </w:pPr>
    <w:rPr>
      <w:rFonts w:eastAsiaTheme="majorEastAsia" w:cstheme="majorBidi"/>
      <w:iCs/>
      <w:color w:val="5F606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4235"/>
    <w:rPr>
      <w:rFonts w:ascii="Arial Narrow" w:eastAsiaTheme="majorEastAsia" w:hAnsi="Arial Narrow" w:cstheme="majorBidi"/>
      <w:iCs/>
      <w:color w:val="5F6062"/>
      <w:sz w:val="40"/>
      <w:szCs w:val="24"/>
    </w:rPr>
  </w:style>
  <w:style w:type="character" w:styleId="SubtleEmphasis">
    <w:name w:val="Subtle Emphasis"/>
    <w:aliases w:val="Subtitle 2"/>
    <w:basedOn w:val="DefaultParagraphFont"/>
    <w:uiPriority w:val="19"/>
    <w:qFormat/>
    <w:rsid w:val="00664235"/>
    <w:rPr>
      <w:rFonts w:ascii="Arial Narrow" w:hAnsi="Arial Narrow"/>
      <w:i w:val="0"/>
      <w:iCs/>
      <w:color w:val="003451"/>
      <w:sz w:val="40"/>
    </w:rPr>
  </w:style>
  <w:style w:type="paragraph" w:styleId="NoSpacing">
    <w:name w:val="No Spacing"/>
    <w:aliases w:val="Header 3"/>
    <w:uiPriority w:val="1"/>
    <w:qFormat/>
    <w:rsid w:val="00664235"/>
    <w:pPr>
      <w:spacing w:after="0" w:line="240" w:lineRule="auto"/>
    </w:pPr>
    <w:rPr>
      <w:rFonts w:ascii="Arial Narrow" w:eastAsia="Calibri" w:hAnsi="Arial Narrow" w:cs="Times New Roman"/>
      <w:color w:val="0076C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F4B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4B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4BBD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B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BBD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213E"/>
    <w:pPr>
      <w:spacing w:after="0" w:line="240" w:lineRule="auto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yperlink" Target="https://www.cdc.gov/mmwr/preview/mmwrhtml/rr5210a1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jointcommission.org/standards/standard-faqs/ambulatory/environment-of-care-ec/00000124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ed.navy.mil/Navy-Marine-Corps-Public-Health-Center/Preventive-Medicine/Program-and-Policy-Support/Water-Sanitation-and-Safety/" TargetMode="External"/><Relationship Id="rId20" Type="http://schemas.openxmlformats.org/officeDocument/2006/relationships/theme" Target="theme/theme1.xml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med.navy.mil/Navy-Marine-Corps-Public-Health-Center/Preventive-Medicine/Program-and-Policy-Support/Food-Sanitation-and-Safety/" TargetMode="External"/><Relationship Id="rId28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7" Type="http://schemas.microsoft.com/office/2016/09/relationships/commentsIds" Target="commentsIds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8DEA40-A13F-4870-B2EE-B80D679890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A0434-EAB7-488C-A8AA-0B2FEADC9312}"/>
</file>

<file path=customXml/itemProps3.xml><?xml version="1.0" encoding="utf-8"?>
<ds:datastoreItem xmlns:ds="http://schemas.openxmlformats.org/officeDocument/2006/customXml" ds:itemID="{E6B4EB33-EF20-4A5C-9A4D-313C4DD3DF9D}"/>
</file>

<file path=customXml/itemProps4.xml><?xml version="1.0" encoding="utf-8"?>
<ds:datastoreItem xmlns:ds="http://schemas.openxmlformats.org/officeDocument/2006/customXml" ds:itemID="{7FF6DA97-1661-4B23-951D-A6E7EA5DEE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906</Words>
  <Characters>5168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2021-11-29T17:50:00Z</dcterms:created>
  <dcterms:modified xsi:type="dcterms:W3CDTF">2021-11-29T17:50:00Z</dcterms:modified>
</cp:coreProperties>
</file>